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147FC81" w14:textId="77777777" w:rsidR="00692824" w:rsidRPr="00692824" w:rsidRDefault="00692824" w:rsidP="00692824">
      <w:pPr>
        <w:spacing w:before="200" w:after="120"/>
        <w:rPr>
          <w:rFonts w:ascii="Trebuchet MS" w:hAnsi="Trebuchet MS"/>
          <w:color w:val="000000"/>
        </w:rPr>
      </w:pPr>
      <w:r w:rsidRPr="00692824">
        <w:rPr>
          <w:rFonts w:ascii="Trebuchet MS" w:hAnsi="Trebuchet MS"/>
          <w:color w:val="000000"/>
        </w:rPr>
        <w:t>Pete </w:t>
      </w:r>
      <w:r w:rsidRPr="00692824">
        <w:rPr>
          <w:rStyle w:val="gmail-spelle"/>
          <w:rFonts w:ascii="Trebuchet MS" w:hAnsi="Trebuchet MS"/>
          <w:color w:val="000000"/>
        </w:rPr>
        <w:t>Flavell</w:t>
      </w:r>
      <w:r w:rsidRPr="00692824">
        <w:rPr>
          <w:rFonts w:ascii="Trebuchet MS" w:hAnsi="Trebuchet MS"/>
          <w:color w:val="000000"/>
        </w:rPr>
        <w:t>, Chief Executive Officer, </w:t>
      </w:r>
      <w:proofErr w:type="spellStart"/>
      <w:r w:rsidRPr="00692824">
        <w:rPr>
          <w:rStyle w:val="gmail-spelle"/>
          <w:rFonts w:ascii="Trebuchet MS" w:hAnsi="Trebuchet MS"/>
          <w:color w:val="000000"/>
        </w:rPr>
        <w:t>Healthwatch</w:t>
      </w:r>
      <w:proofErr w:type="spellEnd"/>
      <w:r w:rsidRPr="00692824">
        <w:rPr>
          <w:rFonts w:ascii="Trebuchet MS" w:hAnsi="Trebuchet MS"/>
          <w:color w:val="000000"/>
        </w:rPr>
        <w:t>, gave a presentation on the summary of the key findings and conclusions of the recent Perinatal Mental Wellbeing Survey.  The presentation provided insight and information on the issues to be addressed in this area.  </w:t>
      </w:r>
    </w:p>
    <w:p w14:paraId="31AEACC4" w14:textId="77777777" w:rsidR="00692824" w:rsidRPr="00692824" w:rsidRDefault="00692824" w:rsidP="00692824">
      <w:pPr>
        <w:spacing w:before="200" w:after="120"/>
        <w:rPr>
          <w:rFonts w:ascii="Trebuchet MS" w:hAnsi="Trebuchet MS"/>
          <w:color w:val="000000"/>
        </w:rPr>
      </w:pPr>
      <w:r w:rsidRPr="00692824">
        <w:rPr>
          <w:rFonts w:ascii="Trebuchet MS" w:hAnsi="Trebuchet MS"/>
          <w:color w:val="000000"/>
        </w:rPr>
        <w:t>The Chief Executive officer a</w:t>
      </w:r>
      <w:r>
        <w:rPr>
          <w:rFonts w:ascii="Trebuchet MS" w:hAnsi="Trebuchet MS"/>
          <w:color w:val="000000"/>
        </w:rPr>
        <w:t>dvised the board that the term </w:t>
      </w:r>
      <w:r w:rsidRPr="00692824">
        <w:rPr>
          <w:rFonts w:ascii="Trebuchet MS" w:hAnsi="Trebuchet MS"/>
          <w:color w:val="000000"/>
        </w:rPr>
        <w:t>“Perinatal” is defined as the year of pregnancy and two years after the birth of the child. He also highlighted that the number of people in ethnic minority groups that had contributed to this survey was very small. </w:t>
      </w:r>
    </w:p>
    <w:p w14:paraId="1526B51F" w14:textId="77777777" w:rsidR="00692824" w:rsidRPr="00692824" w:rsidRDefault="00692824" w:rsidP="00692824">
      <w:pPr>
        <w:spacing w:before="200" w:after="120"/>
        <w:rPr>
          <w:rFonts w:ascii="Trebuchet MS" w:hAnsi="Trebuchet MS"/>
          <w:color w:val="000000"/>
        </w:rPr>
      </w:pPr>
      <w:r w:rsidRPr="00692824">
        <w:rPr>
          <w:rFonts w:ascii="Trebuchet MS" w:hAnsi="Trebuchet MS"/>
          <w:color w:val="000000"/>
        </w:rPr>
        <w:t>Members were advised that the survey had been reopened to encourage more ethnic minority groups to complete the survey to address the balance in the data.  </w:t>
      </w:r>
    </w:p>
    <w:p w14:paraId="08FF188B" w14:textId="77777777" w:rsidR="00692824" w:rsidRPr="00692824" w:rsidRDefault="00692824" w:rsidP="00692824">
      <w:pPr>
        <w:spacing w:before="200" w:after="120"/>
        <w:rPr>
          <w:rFonts w:ascii="Trebuchet MS" w:hAnsi="Trebuchet MS"/>
          <w:color w:val="000000"/>
        </w:rPr>
      </w:pPr>
      <w:r w:rsidRPr="00692824">
        <w:rPr>
          <w:rFonts w:ascii="Trebuchet MS" w:hAnsi="Trebuchet MS"/>
          <w:color w:val="000000"/>
        </w:rPr>
        <w:t>The Chair congratulated </w:t>
      </w:r>
      <w:proofErr w:type="spellStart"/>
      <w:r w:rsidRPr="00692824">
        <w:rPr>
          <w:rStyle w:val="gmail-spelle"/>
          <w:rFonts w:ascii="Trebuchet MS" w:hAnsi="Trebuchet MS"/>
          <w:color w:val="000000"/>
        </w:rPr>
        <w:t>Healthwatch</w:t>
      </w:r>
      <w:proofErr w:type="spellEnd"/>
      <w:r w:rsidRPr="00692824">
        <w:rPr>
          <w:rFonts w:ascii="Trebuchet MS" w:hAnsi="Trebuchet MS"/>
          <w:color w:val="000000"/>
        </w:rPr>
        <w:t> on their excellent work and commented that focus on prevention and early intervention is important. In respect of the feedback in the survey that availability of information is to be improved</w:t>
      </w:r>
      <w:r>
        <w:rPr>
          <w:rFonts w:ascii="Trebuchet MS" w:hAnsi="Trebuchet MS"/>
          <w:color w:val="000000"/>
        </w:rPr>
        <w:t>. </w:t>
      </w:r>
      <w:bookmarkStart w:id="0" w:name="_GoBack"/>
      <w:bookmarkEnd w:id="0"/>
      <w:r w:rsidRPr="00692824">
        <w:rPr>
          <w:rFonts w:ascii="Trebuchet MS" w:hAnsi="Trebuchet MS"/>
          <w:color w:val="000000"/>
        </w:rPr>
        <w:t>Members discussed how provision of information to new parents could be more joined up and shared via new channels.</w:t>
      </w:r>
    </w:p>
    <w:p w14:paraId="3D5D3B67" w14:textId="77777777" w:rsidR="00692824" w:rsidRPr="00692824" w:rsidRDefault="00692824" w:rsidP="00692824">
      <w:pPr>
        <w:spacing w:before="200" w:after="120"/>
        <w:rPr>
          <w:rFonts w:ascii="Trebuchet MS" w:hAnsi="Trebuchet MS"/>
          <w:color w:val="000000"/>
        </w:rPr>
      </w:pPr>
      <w:r w:rsidRPr="00692824">
        <w:rPr>
          <w:rFonts w:ascii="Trebuchet MS" w:hAnsi="Trebuchet MS"/>
          <w:color w:val="000000"/>
        </w:rPr>
        <w:t>The Chair motioned that this agenda item should come back to this Board for a further update next year. The Board moved to vote and this was agreed.</w:t>
      </w:r>
    </w:p>
    <w:p w14:paraId="3CBCAD05" w14:textId="77777777" w:rsidR="00692824" w:rsidRPr="00692824" w:rsidRDefault="00692824" w:rsidP="00692824">
      <w:pPr>
        <w:spacing w:before="200" w:after="120"/>
        <w:rPr>
          <w:rFonts w:ascii="Trebuchet MS" w:hAnsi="Trebuchet MS"/>
          <w:b/>
          <w:bCs/>
          <w:color w:val="000000"/>
        </w:rPr>
      </w:pPr>
      <w:r w:rsidRPr="00692824">
        <w:rPr>
          <w:rFonts w:ascii="Trebuchet MS" w:hAnsi="Trebuchet MS"/>
          <w:b/>
          <w:bCs/>
          <w:color w:val="000000"/>
        </w:rPr>
        <w:t>RESOLVED:</w:t>
      </w:r>
    </w:p>
    <w:p w14:paraId="2D46610C" w14:textId="77777777" w:rsidR="00692824" w:rsidRPr="00692824" w:rsidRDefault="00692824" w:rsidP="00692824">
      <w:pPr>
        <w:numPr>
          <w:ilvl w:val="0"/>
          <w:numId w:val="1"/>
        </w:numPr>
        <w:spacing w:before="200"/>
        <w:textAlignment w:val="baseline"/>
        <w:rPr>
          <w:rFonts w:ascii="Trebuchet MS" w:hAnsi="Trebuchet MS"/>
          <w:color w:val="000000"/>
        </w:rPr>
      </w:pPr>
      <w:r w:rsidRPr="00692824">
        <w:rPr>
          <w:rFonts w:ascii="Trebuchet MS" w:hAnsi="Trebuchet MS"/>
          <w:color w:val="000000"/>
        </w:rPr>
        <w:t>The key findings of the survey report be noted.</w:t>
      </w:r>
    </w:p>
    <w:p w14:paraId="0005E719" w14:textId="77777777" w:rsidR="00692824" w:rsidRPr="00692824" w:rsidRDefault="00692824" w:rsidP="00692824">
      <w:pPr>
        <w:numPr>
          <w:ilvl w:val="0"/>
          <w:numId w:val="1"/>
        </w:numPr>
        <w:textAlignment w:val="baseline"/>
        <w:rPr>
          <w:rFonts w:ascii="Trebuchet MS" w:hAnsi="Trebuchet MS"/>
          <w:color w:val="000000"/>
        </w:rPr>
      </w:pPr>
      <w:r w:rsidRPr="00692824">
        <w:rPr>
          <w:rFonts w:ascii="Trebuchet MS" w:hAnsi="Trebuchet MS"/>
          <w:color w:val="000000"/>
        </w:rPr>
        <w:t>It was noted that these findings will be taken forward and considered by the current joint Children’s Review. </w:t>
      </w:r>
    </w:p>
    <w:p w14:paraId="7D7F6679" w14:textId="77777777" w:rsidR="00692824" w:rsidRPr="00692824" w:rsidRDefault="00692824" w:rsidP="00692824">
      <w:pPr>
        <w:numPr>
          <w:ilvl w:val="0"/>
          <w:numId w:val="1"/>
        </w:numPr>
        <w:spacing w:after="120"/>
        <w:textAlignment w:val="baseline"/>
        <w:rPr>
          <w:rFonts w:ascii="Trebuchet MS" w:hAnsi="Trebuchet MS"/>
          <w:color w:val="000000"/>
        </w:rPr>
      </w:pPr>
      <w:r w:rsidRPr="00692824">
        <w:rPr>
          <w:rFonts w:ascii="Trebuchet MS" w:hAnsi="Trebuchet MS"/>
          <w:color w:val="000000"/>
        </w:rPr>
        <w:t>It be agreed that </w:t>
      </w:r>
      <w:proofErr w:type="spellStart"/>
      <w:r w:rsidRPr="00692824">
        <w:rPr>
          <w:rStyle w:val="gmail-spelle"/>
          <w:rFonts w:ascii="Trebuchet MS" w:hAnsi="Trebuchet MS"/>
          <w:color w:val="000000"/>
        </w:rPr>
        <w:t>Healthwatch</w:t>
      </w:r>
      <w:proofErr w:type="spellEnd"/>
      <w:r w:rsidRPr="00692824">
        <w:rPr>
          <w:rFonts w:ascii="Trebuchet MS" w:hAnsi="Trebuchet MS"/>
          <w:color w:val="000000"/>
        </w:rPr>
        <w:t> provide a further Perinatal Mental Health update next year</w:t>
      </w:r>
    </w:p>
    <w:p w14:paraId="1B8B193C" w14:textId="77777777" w:rsidR="00692824" w:rsidRPr="00692824" w:rsidRDefault="00692824" w:rsidP="00692824">
      <w:pPr>
        <w:rPr>
          <w:rFonts w:ascii="Trebuchet MS" w:hAnsi="Trebuchet MS"/>
        </w:rPr>
      </w:pPr>
    </w:p>
    <w:p w14:paraId="4253DC01" w14:textId="77777777" w:rsidR="00692824" w:rsidRPr="00692824" w:rsidRDefault="00692824" w:rsidP="00692824">
      <w:pPr>
        <w:rPr>
          <w:rFonts w:ascii="Trebuchet MS" w:hAnsi="Trebuchet MS"/>
        </w:rPr>
      </w:pPr>
    </w:p>
    <w:p w14:paraId="262BD799" w14:textId="77777777" w:rsidR="00692824" w:rsidRPr="00692824" w:rsidRDefault="00692824" w:rsidP="00692824">
      <w:pPr>
        <w:pStyle w:val="NormalWeb"/>
        <w:spacing w:before="0" w:beforeAutospacing="0" w:after="120" w:afterAutospacing="0"/>
        <w:rPr>
          <w:rFonts w:ascii="Trebuchet MS" w:hAnsi="Trebuchet MS"/>
        </w:rPr>
      </w:pPr>
      <w:r>
        <w:rPr>
          <w:rFonts w:ascii="Trebuchet MS" w:hAnsi="Trebuchet MS"/>
          <w:noProof/>
        </w:rPr>
        <w:drawing>
          <wp:anchor distT="0" distB="0" distL="114300" distR="114300" simplePos="0" relativeHeight="251658240" behindDoc="0" locked="0" layoutInCell="1" allowOverlap="1" wp14:anchorId="078634BC" wp14:editId="42A1D049">
            <wp:simplePos x="0" y="0"/>
            <wp:positionH relativeFrom="column">
              <wp:posOffset>4324350</wp:posOffset>
            </wp:positionH>
            <wp:positionV relativeFrom="paragraph">
              <wp:posOffset>11430</wp:posOffset>
            </wp:positionV>
            <wp:extent cx="1762125" cy="1762125"/>
            <wp:effectExtent l="0" t="0" r="9525" b="9525"/>
            <wp:wrapSquare wrapText="bothSides"/>
            <wp:docPr id="1" name="Picture 1" descr="C:\Users\GemmaThatcher\AppData\Local\Microsoft\Windows\INetCache\Content.MSO\E2D9618F.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emmaThatcher\AppData\Local\Microsoft\Windows\INetCache\Content.MSO\E2D9618F.tmp"/>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2824">
        <w:rPr>
          <w:rFonts w:ascii="Trebuchet MS" w:hAnsi="Trebuchet MS" w:cs="Arial"/>
          <w:b/>
          <w:bCs/>
          <w:color w:val="000000"/>
        </w:rPr>
        <w:t xml:space="preserve">Imran Choudhury </w:t>
      </w:r>
      <w:r w:rsidRPr="00692824">
        <w:rPr>
          <w:rFonts w:ascii="Trebuchet MS" w:hAnsi="Trebuchet MS" w:cs="Arial"/>
          <w:b/>
          <w:bCs/>
          <w:color w:val="000000"/>
        </w:rPr>
        <w:br/>
        <w:t xml:space="preserve">Director of Public Health </w:t>
      </w:r>
    </w:p>
    <w:p w14:paraId="7AFADC20" w14:textId="77777777" w:rsidR="00692824" w:rsidRPr="00692824" w:rsidRDefault="00692824" w:rsidP="00692824">
      <w:pPr>
        <w:pStyle w:val="NormalWeb"/>
        <w:spacing w:before="0" w:beforeAutospacing="0" w:after="120" w:afterAutospacing="0"/>
        <w:rPr>
          <w:rFonts w:ascii="Trebuchet MS" w:hAnsi="Trebuchet MS"/>
        </w:rPr>
      </w:pPr>
      <w:r w:rsidRPr="00692824">
        <w:rPr>
          <w:rFonts w:ascii="Trebuchet MS" w:hAnsi="Trebuchet MS" w:cs="Arial"/>
          <w:color w:val="000000"/>
        </w:rPr>
        <w:t>London Borough of Sutton</w:t>
      </w:r>
      <w:r w:rsidRPr="00692824">
        <w:rPr>
          <w:rFonts w:ascii="Trebuchet MS" w:hAnsi="Trebuchet MS" w:cs="Arial"/>
          <w:color w:val="000000"/>
        </w:rPr>
        <w:br/>
        <w:t>Civic Offices</w:t>
      </w:r>
      <w:r w:rsidRPr="00692824">
        <w:rPr>
          <w:rFonts w:ascii="Trebuchet MS" w:hAnsi="Trebuchet MS" w:cs="Arial"/>
          <w:color w:val="000000"/>
        </w:rPr>
        <w:br/>
        <w:t>St. Nicholas Way, Sutton SM1 1EA</w:t>
      </w:r>
    </w:p>
    <w:p w14:paraId="04DBA5C6" w14:textId="77777777" w:rsidR="00692824" w:rsidRPr="00692824" w:rsidRDefault="00692824" w:rsidP="00692824">
      <w:pPr>
        <w:pStyle w:val="NormalWeb"/>
        <w:spacing w:before="0" w:beforeAutospacing="0" w:after="120" w:afterAutospacing="0"/>
        <w:rPr>
          <w:rFonts w:ascii="Trebuchet MS" w:hAnsi="Trebuchet MS"/>
        </w:rPr>
      </w:pPr>
      <w:r w:rsidRPr="00692824">
        <w:rPr>
          <w:rFonts w:ascii="Trebuchet MS" w:hAnsi="Trebuchet MS" w:cs="Arial"/>
          <w:b/>
          <w:bCs/>
          <w:color w:val="000000"/>
        </w:rPr>
        <w:t>T:</w:t>
      </w:r>
      <w:r w:rsidRPr="00692824">
        <w:rPr>
          <w:rFonts w:ascii="Trebuchet MS" w:hAnsi="Trebuchet MS" w:cs="Arial"/>
          <w:color w:val="000000"/>
        </w:rPr>
        <w:t xml:space="preserve"> 020 8770 5055</w:t>
      </w:r>
    </w:p>
    <w:p w14:paraId="79735100" w14:textId="77777777" w:rsidR="00692824" w:rsidRPr="00692824" w:rsidRDefault="00692824" w:rsidP="00692824">
      <w:pPr>
        <w:pStyle w:val="NormalWeb"/>
        <w:spacing w:before="0" w:beforeAutospacing="0" w:after="120" w:afterAutospacing="0"/>
        <w:rPr>
          <w:rFonts w:ascii="Trebuchet MS" w:hAnsi="Trebuchet MS"/>
        </w:rPr>
      </w:pPr>
      <w:hyperlink r:id="rId9" w:tgtFrame="_blank" w:history="1">
        <w:r w:rsidRPr="00692824">
          <w:rPr>
            <w:rStyle w:val="Hyperlink"/>
            <w:rFonts w:ascii="Trebuchet MS" w:hAnsi="Trebuchet MS" w:cs="Arial"/>
            <w:b/>
            <w:bCs/>
            <w:color w:val="CA0138"/>
          </w:rPr>
          <w:t>www.sutton.gov.uk</w:t>
        </w:r>
      </w:hyperlink>
    </w:p>
    <w:p w14:paraId="57F7766B" w14:textId="77777777" w:rsidR="007A0407" w:rsidRPr="00692824" w:rsidRDefault="007A0407">
      <w:pPr>
        <w:rPr>
          <w:rFonts w:ascii="Trebuchet MS" w:hAnsi="Trebuchet MS"/>
        </w:rPr>
      </w:pPr>
    </w:p>
    <w:sectPr w:rsidR="007A0407" w:rsidRPr="0069282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tag Sans Book">
    <w:panose1 w:val="020B0503040000020004"/>
    <w:charset w:val="00"/>
    <w:family w:val="swiss"/>
    <w:notTrueType/>
    <w:pitch w:val="variable"/>
    <w:sig w:usb0="00000087" w:usb1="00000000" w:usb2="00000000" w:usb3="00000000" w:csb0="0000009B"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A579AB"/>
    <w:multiLevelType w:val="multilevel"/>
    <w:tmpl w:val="AF861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2824"/>
    <w:rsid w:val="00692824"/>
    <w:rsid w:val="007A0407"/>
    <w:rsid w:val="00CC22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098513"/>
  <w15:chartTrackingRefBased/>
  <w15:docId w15:val="{CE759DB0-715A-4E23-ACDD-66F923CD1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2824"/>
    <w:pPr>
      <w:spacing w:after="0" w:line="240" w:lineRule="auto"/>
    </w:pPr>
    <w:rPr>
      <w:rFonts w:ascii="Times New Roman" w:hAnsi="Times New Roman" w:cs="Times New Roman"/>
      <w:sz w:val="24"/>
      <w:szCs w:val="24"/>
      <w:lang w:eastAsia="en-GB"/>
    </w:rPr>
  </w:style>
  <w:style w:type="paragraph" w:styleId="Heading2">
    <w:name w:val="heading 2"/>
    <w:basedOn w:val="Normal"/>
    <w:next w:val="Normal"/>
    <w:link w:val="Heading2Char"/>
    <w:autoRedefine/>
    <w:uiPriority w:val="9"/>
    <w:unhideWhenUsed/>
    <w:qFormat/>
    <w:rsid w:val="00CC22E5"/>
    <w:pPr>
      <w:keepNext/>
      <w:keepLines/>
      <w:spacing w:before="40"/>
      <w:outlineLvl w:val="1"/>
    </w:pPr>
    <w:rPr>
      <w:rFonts w:ascii="Stag Sans Book" w:eastAsiaTheme="majorEastAsia" w:hAnsi="Stag Sans Book" w:cstheme="majorBidi"/>
      <w:b/>
      <w:color w:val="E73E97"/>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C22E5"/>
    <w:rPr>
      <w:rFonts w:ascii="Stag Sans Book" w:eastAsiaTheme="majorEastAsia" w:hAnsi="Stag Sans Book" w:cstheme="majorBidi"/>
      <w:b/>
      <w:color w:val="E73E97"/>
      <w:sz w:val="28"/>
      <w:szCs w:val="26"/>
    </w:rPr>
  </w:style>
  <w:style w:type="character" w:styleId="Hyperlink">
    <w:name w:val="Hyperlink"/>
    <w:basedOn w:val="DefaultParagraphFont"/>
    <w:uiPriority w:val="99"/>
    <w:semiHidden/>
    <w:unhideWhenUsed/>
    <w:rsid w:val="00692824"/>
    <w:rPr>
      <w:color w:val="0000FF"/>
      <w:u w:val="single"/>
    </w:rPr>
  </w:style>
  <w:style w:type="paragraph" w:styleId="NormalWeb">
    <w:name w:val="Normal (Web)"/>
    <w:basedOn w:val="Normal"/>
    <w:uiPriority w:val="99"/>
    <w:semiHidden/>
    <w:unhideWhenUsed/>
    <w:rsid w:val="00692824"/>
    <w:pPr>
      <w:spacing w:before="100" w:beforeAutospacing="1" w:after="100" w:afterAutospacing="1"/>
    </w:pPr>
  </w:style>
  <w:style w:type="character" w:customStyle="1" w:styleId="gmail-spelle">
    <w:name w:val="gmail-spelle"/>
    <w:basedOn w:val="DefaultParagraphFont"/>
    <w:rsid w:val="006928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56238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sutton.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Word" ma:contentTypeID="0x010100E4B481213EB6AB4EB81D05E57915EA0F0017C7649F6A99B64FAE7813D9B3BE78A7" ma:contentTypeVersion="16" ma:contentTypeDescription="A blank Microsoft Word document." ma:contentTypeScope="" ma:versionID="a0cf17d0e491ea34ca8aa7ac4f8700fb">
  <xsd:schema xmlns:xsd="http://www.w3.org/2001/XMLSchema" xmlns:xs="http://www.w3.org/2001/XMLSchema" xmlns:p="http://schemas.microsoft.com/office/2006/metadata/properties" xmlns:ns2="2ed44dff-155e-499d-8074-7f22b316c348" xmlns:ns3="154c16de-ab0d-444b-8a03-d58f0d9188e3" xmlns:ns4="5670a3b3-d600-426a-a284-727bca09f6f6" targetNamespace="http://schemas.microsoft.com/office/2006/metadata/properties" ma:root="true" ma:fieldsID="e0e905eed1c7477eb4e5a52b7c77d57b" ns2:_="" ns3:_="" ns4:_="">
    <xsd:import namespace="2ed44dff-155e-499d-8074-7f22b316c348"/>
    <xsd:import namespace="154c16de-ab0d-444b-8a03-d58f0d9188e3"/>
    <xsd:import namespace="5670a3b3-d600-426a-a284-727bca09f6f6"/>
    <xsd:element name="properties">
      <xsd:complexType>
        <xsd:sequence>
          <xsd:element name="documentManagement">
            <xsd:complexType>
              <xsd:all>
                <xsd:element ref="ns2:SharedWithUsers" minOccurs="0"/>
                <xsd:element ref="ns3:SharedWithDetails" minOccurs="0"/>
                <xsd:element ref="ns3:SharingHintHash" minOccurs="0"/>
                <xsd:element ref="ns3:LastSharedByUser" minOccurs="0"/>
                <xsd:element ref="ns3:LastSharedByTime"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d44dff-155e-499d-8074-7f22b316c34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4c16de-ab0d-444b-8a03-d58f0d9188e3" elementFormDefault="qualified">
    <xsd:import namespace="http://schemas.microsoft.com/office/2006/documentManagement/types"/>
    <xsd:import namespace="http://schemas.microsoft.com/office/infopath/2007/PartnerControls"/>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internalName="SharingHintHash" ma:readOnly="true">
      <xsd:simpleType>
        <xsd:restriction base="dms:Text"/>
      </xsd:simpleType>
    </xsd:element>
    <xsd:element name="LastSharedByUser" ma:index="11" nillable="true" ma:displayName="Last Shared By User" ma:description="" ma:internalName="LastSharedByUser" ma:readOnly="true">
      <xsd:simpleType>
        <xsd:restriction base="dms:Note">
          <xsd:maxLength value="255"/>
        </xsd:restriction>
      </xsd:simpleType>
    </xsd:element>
    <xsd:element name="LastSharedByTime" ma:index="12" nillable="true" ma:displayName="Last Shared By Time"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5670a3b3-d600-426a-a284-727bca09f6f6"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DateTaken" ma:index="15" nillable="true" ma:displayName="MediaServiceDateTaken" ma:description="" ma:hidden="true" ma:internalName="MediaServiceDateTaken" ma:readOnly="true">
      <xsd:simpleType>
        <xsd:restriction base="dms:Text"/>
      </xsd:simpleType>
    </xsd:element>
    <xsd:element name="MediaServiceAutoTags" ma:index="16" nillable="true" ma:displayName="MediaServiceAutoTags" ma:description="" ma:internalName="MediaServiceAutoTags" ma:readOnly="true">
      <xsd:simpleType>
        <xsd:restriction base="dms:Text"/>
      </xsd:simpleType>
    </xsd:element>
    <xsd:element name="MediaServiceLocation" ma:index="17" nillable="true" ma:displayName="MediaServiceLocation" ma:description="" ma:internalName="MediaServiceLocation" ma:readOnly="true">
      <xsd:simpleType>
        <xsd:restriction base="dms:Text"/>
      </xsd:simpleType>
    </xsd:element>
    <xsd:element name="MediaServiceOCR" ma:index="18" nillable="true" ma:displayName="MediaServiceOCR"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9278A22-743D-44E5-A600-2DE69C42DB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d44dff-155e-499d-8074-7f22b316c348"/>
    <ds:schemaRef ds:uri="154c16de-ab0d-444b-8a03-d58f0d9188e3"/>
    <ds:schemaRef ds:uri="5670a3b3-d600-426a-a284-727bca09f6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A5C1D4A-E885-441E-B3A1-0ABB9715C2AE}">
  <ds:schemaRefs>
    <ds:schemaRef ds:uri="http://schemas.microsoft.com/sharepoint/v3/contenttype/forms"/>
  </ds:schemaRefs>
</ds:datastoreItem>
</file>

<file path=customXml/itemProps3.xml><?xml version="1.0" encoding="utf-8"?>
<ds:datastoreItem xmlns:ds="http://schemas.openxmlformats.org/officeDocument/2006/customXml" ds:itemID="{2850B5C7-BC07-481E-8F74-A1ABBAF31D00}">
  <ds:schemaRefs>
    <ds:schemaRef ds:uri="154c16de-ab0d-444b-8a03-d58f0d9188e3"/>
    <ds:schemaRef ds:uri="http://purl.org/dc/elements/1.1/"/>
    <ds:schemaRef ds:uri="http://schemas.microsoft.com/office/infopath/2007/PartnerControls"/>
    <ds:schemaRef ds:uri="2ed44dff-155e-499d-8074-7f22b316c348"/>
    <ds:schemaRef ds:uri="http://schemas.microsoft.com/office/2006/metadata/properties"/>
    <ds:schemaRef ds:uri="http://purl.org/dc/terms/"/>
    <ds:schemaRef ds:uri="http://schemas.microsoft.com/office/2006/documentManagement/types"/>
    <ds:schemaRef ds:uri="5670a3b3-d600-426a-a284-727bca09f6f6"/>
    <ds:schemaRef ds:uri="http://schemas.openxmlformats.org/package/2006/metadata/core-propertie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248</Words>
  <Characters>1415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Sutton CVS</Company>
  <LinksUpToDate>false</LinksUpToDate>
  <CharactersWithSpaces>1660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Gemma Thatcher</dc:creator>
  <cp:keywords/>
  <dc:description/>
  <cp:lastModifiedBy>Gemma Thatcher</cp:lastModifiedBy>
  <cp:revision>1</cp:revision>
  <cp:lastPrinted>2020-01-28T13:56:00Z</cp:lastPrinted>
  <dcterms:created xsi:type="dcterms:W3CDTF">2020-01-28T13:52:00Z</dcterms:created>
  <dcterms:modified xsi:type="dcterms:W3CDTF">2020-01-28T13:57:00Z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0x010100E4B481213EB6AB4EB81D05E57915EA0F0017C7649F6A99B64FAE7813D9B3BE78A7</vt:lpwstr>
  </property>
</Properties>
</file>